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r w:rsidR="00171D4D">
        <w:rPr>
          <w:rFonts w:ascii="Times New Roman" w:hAnsi="Times New Roman" w:cs="Times New Roman"/>
          <w:sz w:val="18"/>
          <w:szCs w:val="18"/>
        </w:rPr>
        <w:t>Dz.U. z 2020 r., poz. 1409</w:t>
      </w:r>
      <w:r w:rsidRPr="000C53D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  Ministra   Pracy  i  Polityki   Społecznej   z   dnia 14 m</w:t>
      </w:r>
      <w:r w:rsidR="004A3667">
        <w:rPr>
          <w:rFonts w:ascii="Times New Roman" w:hAnsi="Times New Roman" w:cs="Times New Roman"/>
          <w:sz w:val="18"/>
          <w:szCs w:val="18"/>
        </w:rPr>
        <w:t>aja 2014 roku</w:t>
      </w:r>
      <w:r w:rsidRPr="000C53DD">
        <w:rPr>
          <w:rFonts w:ascii="Times New Roman" w:hAnsi="Times New Roman" w:cs="Times New Roman"/>
          <w:sz w:val="18"/>
          <w:szCs w:val="18"/>
        </w:rPr>
        <w:t xml:space="preserve"> w sprawie przyznawania środków z Krajoweg</w:t>
      </w:r>
      <w:r w:rsidR="00446510">
        <w:rPr>
          <w:rFonts w:ascii="Times New Roman" w:hAnsi="Times New Roman" w:cs="Times New Roman"/>
          <w:sz w:val="18"/>
          <w:szCs w:val="18"/>
        </w:rPr>
        <w:t>o Funduszu Szkoleniowego (</w:t>
      </w:r>
      <w:r w:rsidRPr="000C53DD">
        <w:rPr>
          <w:rFonts w:ascii="Times New Roman" w:hAnsi="Times New Roman" w:cs="Times New Roman"/>
          <w:sz w:val="18"/>
          <w:szCs w:val="18"/>
        </w:rPr>
        <w:t>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(Dz. U. z 20</w:t>
      </w:r>
      <w:r w:rsidR="008D2C42">
        <w:rPr>
          <w:rFonts w:ascii="Times New Roman" w:hAnsi="Times New Roman" w:cs="Times New Roman"/>
          <w:sz w:val="18"/>
          <w:szCs w:val="18"/>
        </w:rPr>
        <w:t>21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B501A">
        <w:rPr>
          <w:rFonts w:ascii="Times New Roman" w:hAnsi="Times New Roman" w:cs="Times New Roman"/>
          <w:sz w:val="18"/>
          <w:szCs w:val="18"/>
        </w:rPr>
        <w:t>7</w:t>
      </w:r>
      <w:r w:rsidR="008D2C42">
        <w:rPr>
          <w:rFonts w:ascii="Times New Roman" w:hAnsi="Times New Roman" w:cs="Times New Roman"/>
          <w:sz w:val="18"/>
          <w:szCs w:val="18"/>
        </w:rPr>
        <w:t>43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</w:t>
      </w:r>
      <w:r w:rsidR="00166176">
        <w:rPr>
          <w:rFonts w:ascii="Times New Roman" w:hAnsi="Times New Roman" w:cs="Times New Roman"/>
          <w:sz w:val="18"/>
          <w:szCs w:val="18"/>
        </w:rPr>
        <w:t>Dz. U. z 2021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</w:t>
      </w:r>
      <w:r w:rsidR="00FC05A0">
        <w:rPr>
          <w:rFonts w:ascii="Times New Roman" w:hAnsi="Times New Roman" w:cs="Times New Roman"/>
          <w:sz w:val="18"/>
          <w:szCs w:val="18"/>
        </w:rPr>
        <w:t xml:space="preserve"> </w:t>
      </w:r>
      <w:r w:rsidR="00166176">
        <w:rPr>
          <w:rFonts w:ascii="Times New Roman" w:hAnsi="Times New Roman" w:cs="Times New Roman"/>
          <w:sz w:val="18"/>
          <w:szCs w:val="18"/>
        </w:rPr>
        <w:t>162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71D4D">
        <w:rPr>
          <w:rFonts w:ascii="Times New Roman" w:hAnsi="Times New Roman" w:cs="Times New Roman"/>
          <w:sz w:val="18"/>
          <w:szCs w:val="18"/>
        </w:rPr>
        <w:t>(</w:t>
      </w:r>
      <w:r w:rsidR="00632238">
        <w:rPr>
          <w:rFonts w:ascii="Times New Roman" w:hAnsi="Times New Roman" w:cs="Times New Roman"/>
          <w:sz w:val="18"/>
          <w:szCs w:val="18"/>
        </w:rPr>
        <w:t>Dz. U. z 2021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632238">
        <w:rPr>
          <w:rFonts w:ascii="Times New Roman" w:hAnsi="Times New Roman" w:cs="Times New Roman"/>
          <w:sz w:val="18"/>
          <w:szCs w:val="18"/>
        </w:rPr>
        <w:t>305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9775C" w:rsidRDefault="0069775C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</w:p>
    <w:p w:rsidR="006B7507" w:rsidRPr="00752B12" w:rsidRDefault="00752B12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752B1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:rsidR="004A3667" w:rsidRPr="00BF6561" w:rsidRDefault="009B7EB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65F09" w:rsidRDefault="00065F09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4CDA" w:rsidRPr="00640B8E" w:rsidRDefault="00BF6561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6D4CDA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E85DDB" w:rsidRDefault="00F37155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PESEL (w przypadku osób fizycznych)...................................................................................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:rsidR="007D62D4" w:rsidRPr="00C373E8" w:rsidRDefault="007D62D4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E85DDB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E85DDB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CE2F03" w:rsidRPr="00065F09" w:rsidRDefault="009B7EBD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</w:p>
    <w:p w:rsidR="007D62D4" w:rsidRDefault="00194955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7EB" w:rsidRPr="00066DD3" w:rsidRDefault="00DB07EB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Pr="00066DD3">
        <w:rPr>
          <w:rFonts w:ascii="Times New Roman" w:hAnsi="Times New Roman" w:cs="Times New Roman"/>
          <w:sz w:val="36"/>
          <w:szCs w:val="36"/>
        </w:rPr>
        <w:t>□</w:t>
      </w:r>
      <w:r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>Dz. U. z 2021</w:t>
      </w:r>
      <w:r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Pr="00066DD3">
        <w:rPr>
          <w:rFonts w:ascii="Times New Roman" w:hAnsi="Times New Roman" w:cs="Times New Roman"/>
          <w:sz w:val="24"/>
          <w:szCs w:val="24"/>
        </w:rPr>
        <w:t>)</w:t>
      </w:r>
    </w:p>
    <w:p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>Dz. U. 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bookmarkStart w:id="0" w:name="_GoBack"/>
      <w:bookmarkEnd w:id="0"/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6187A" w:rsidRDefault="00066DD3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:rsidR="00292925" w:rsidRPr="00872A2D" w:rsidRDefault="00E6187A" w:rsidP="00E6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5702ED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Pr="005770FE" w:rsidRDefault="009F56C0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:rsid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5702ED" w:rsidRPr="005702ED" w:rsidRDefault="005702ED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5702ED" w:rsidRP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BE0" w:rsidRDefault="00850BE0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:rsidR="003F4A97" w:rsidRPr="000A502A" w:rsidRDefault="00F265EF" w:rsidP="003C585A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CB76C4">
        <w:rPr>
          <w:rFonts w:ascii="Times New Roman" w:hAnsi="Times New Roman" w:cs="Times New Roman"/>
          <w:sz w:val="24"/>
          <w:szCs w:val="24"/>
        </w:rPr>
        <w:t>nduszu Szkoleniowego w roku 2021</w:t>
      </w:r>
      <w:r w:rsidR="00850BE0">
        <w:rPr>
          <w:rFonts w:ascii="Times New Roman" w:hAnsi="Times New Roman" w:cs="Times New Roman"/>
          <w:sz w:val="24"/>
          <w:szCs w:val="24"/>
        </w:rPr>
        <w:t xml:space="preserve"> (zaznaczyć właściwy):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1)</w:t>
      </w:r>
      <w:r w:rsidR="005702ED" w:rsidRPr="000A50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arcie kształcenia ustawicznego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osób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zatrudnionych w firmach, które na skutek obostrzeń zapobiegających rozprzestrzenianiu się choroby COVID-19, musiały ograniczyć swoją działalność;</w:t>
      </w:r>
      <w:r w:rsidR="00065F09"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424C" w:rsidRPr="00305594" w:rsidRDefault="000C424C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 zobowiązany jest dołączyć do wniosku oświadczenie o konieczności  nabycia nowych umiejętności czy kwalifi</w:t>
      </w:r>
      <w:r w:rsidR="0044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kacji w związku z rozszerzeniem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44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przekwalifikowaniem obszaru działalności firmy.)</w:t>
      </w:r>
    </w:p>
    <w:p w:rsidR="005702ED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 xml:space="preserve">2) 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pracowników służb medycznych, pracownikó</w:t>
      </w:r>
      <w:r w:rsidR="000C4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służb                   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socjalnych, psychologów, terapeutów, pracowników domów pomocy społecznej, zakładów opiekuńczo-leczniczych, prywatnych domów opieki oraz innych placówek dla seniorów/osób chorych/ osób niepełnosprawnych, które bezpośrednio pracują z osobami chorymi na COVID-19 lub osobami z grupy ryzyka ciężkiego przebiegu tej choroby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C424C" w:rsidRPr="000A502A" w:rsidRDefault="000C424C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 zobowiązany jest dołączyć do wniosku oświadczenie dotyczące konieczności odbycia kształcenia ustawicznego.)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3)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w zid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entyfikowanych w danym powiecie</w:t>
      </w:r>
      <w:r w:rsidR="00065F09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 województwie zawodach deficytowych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color w:val="333333"/>
          <w:lang w:eastAsia="pl-PL"/>
        </w:rPr>
        <w:t>4)</w:t>
      </w:r>
      <w:r w:rsidRPr="000A502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 po 45 roku życia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C424C" w:rsidRPr="000A502A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(Do wniosku należy dołączyć oświadczenie potwierdzające ukończenie 45 lat przez potencjalnego uczestnika kształcenia ustawicznego.)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5)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arcie kształcenia ustawicznego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osób 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powracających na rynek pracy po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przerwie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związanej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sprawowaniem opieki nad dzieckiem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92F4A" w:rsidRPr="00092F4A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 dotyczące potencjalnego uczestnika kształcenia ustawicznego, zawierające okres sprawowania opieki nad dzieckiem oraz datę powrotu do pracy.)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6)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wsparcie kształcenia  ustawicznego  w  związku  z 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zastosowaniem  w  firmach  nowych technologii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narzędzi pracy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 tym także technologii i narzędzi cyfrowych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FB381F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hAnsi="Times New Roman" w:cs="Times New Roman"/>
          <w:sz w:val="20"/>
          <w:szCs w:val="20"/>
        </w:rPr>
      </w:pPr>
      <w:r w:rsidRPr="00092F4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Wnioskodawca, który chce spełnić wymagania powyższego priorytetu powinien udowodnić, że w ciągu </w:t>
      </w:r>
      <w:r w:rsidR="00FB381F" w:rsidRPr="00FB7B36">
        <w:rPr>
          <w:rFonts w:ascii="Times New Roman" w:hAnsi="Times New Roman" w:cs="Times New Roman"/>
          <w:sz w:val="20"/>
          <w:szCs w:val="20"/>
          <w:u w:val="single"/>
        </w:rPr>
        <w:t>jednego roku przed złożeniem wniosku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 bądź </w:t>
      </w:r>
      <w:r w:rsidR="00FB381F" w:rsidRPr="00FB7B36">
        <w:rPr>
          <w:rFonts w:ascii="Times New Roman" w:hAnsi="Times New Roman" w:cs="Times New Roman"/>
          <w:sz w:val="20"/>
          <w:szCs w:val="20"/>
          <w:u w:val="single"/>
        </w:rPr>
        <w:t xml:space="preserve">w ciągu sześciu miesięcy po jego złożeniu </w:t>
      </w:r>
      <w:r w:rsidR="00FB381F" w:rsidRPr="00FB7B36">
        <w:rPr>
          <w:rFonts w:ascii="Times New Roman" w:hAnsi="Times New Roman" w:cs="Times New Roman"/>
          <w:sz w:val="20"/>
          <w:szCs w:val="20"/>
        </w:rPr>
        <w:t>zostały/zostaną zakupione nowe maszyny i narzędzia, bądź będą wdrożone nowe technologie  i systemy, a osoby objęte kształceniem ustawicznym będą wykonywać nowe zadania związane z wprowadzonymi</w:t>
      </w:r>
      <w:r w:rsidR="00F948F3">
        <w:rPr>
          <w:rFonts w:ascii="Times New Roman" w:hAnsi="Times New Roman" w:cs="Times New Roman"/>
          <w:sz w:val="20"/>
          <w:szCs w:val="20"/>
        </w:rPr>
        <w:t xml:space="preserve"> 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/ planowanymi </w:t>
      </w:r>
      <w:r w:rsidR="00FB38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B381F" w:rsidRPr="00FB7B36">
        <w:rPr>
          <w:rFonts w:ascii="Times New Roman" w:hAnsi="Times New Roman" w:cs="Times New Roman"/>
          <w:sz w:val="20"/>
          <w:szCs w:val="20"/>
        </w:rPr>
        <w:t>do wprowadzenia zmianami.</w:t>
      </w:r>
    </w:p>
    <w:p w:rsidR="004124C2" w:rsidRDefault="00FB381F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 </w:t>
      </w:r>
      <w:r w:rsidR="000A502A" w:rsidRPr="00066DD3">
        <w:rPr>
          <w:rFonts w:ascii="Times New Roman" w:hAnsi="Times New Roman" w:cs="Times New Roman"/>
          <w:sz w:val="36"/>
          <w:szCs w:val="36"/>
        </w:rPr>
        <w:t>□</w:t>
      </w:r>
      <w:r w:rsidR="000A502A">
        <w:rPr>
          <w:rFonts w:ascii="Times New Roman" w:hAnsi="Times New Roman" w:cs="Times New Roman"/>
          <w:sz w:val="36"/>
          <w:szCs w:val="36"/>
        </w:rPr>
        <w:t xml:space="preserve"> </w:t>
      </w:r>
      <w:r w:rsidR="000A502A" w:rsidRPr="000A502A">
        <w:rPr>
          <w:rFonts w:ascii="Times New Roman" w:eastAsia="Times New Roman" w:hAnsi="Times New Roman" w:cs="Times New Roman"/>
          <w:b/>
          <w:lang w:eastAsia="pl-PL"/>
        </w:rPr>
        <w:t xml:space="preserve">7)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które nie posiadają świadectwa ukończenia szkoły lub świadectwa dojrzałości</w:t>
      </w:r>
      <w:r w:rsidR="00CB76C4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FB381F" w:rsidRPr="00FB381F" w:rsidRDefault="00FB381F" w:rsidP="0093204D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381F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musi wykazać, że pracownik kierowany na wnioskowaną formę kształcenia ustawicznego spełnia kryteria poprzez dołączenie do wniosku oświadczenia.)</w:t>
      </w:r>
    </w:p>
    <w:p w:rsidR="00CB76C4" w:rsidRDefault="00CB76C4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 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CB76C4" w:rsidRDefault="00CB76C4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B76C4" w:rsidRDefault="00CB76C4" w:rsidP="00064DB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3487" w:rsidRDefault="00F73487" w:rsidP="00194955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4955" w:rsidRPr="000A502A" w:rsidRDefault="00194955" w:rsidP="00194955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:rsidTr="00865BD2">
        <w:trPr>
          <w:trHeight w:val="418"/>
        </w:trPr>
        <w:tc>
          <w:tcPr>
            <w:tcW w:w="7797" w:type="dxa"/>
            <w:gridSpan w:val="2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:rsidTr="00865BD2">
        <w:tc>
          <w:tcPr>
            <w:tcW w:w="7797" w:type="dxa"/>
            <w:gridSpan w:val="2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1452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15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283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60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23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16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8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C0" w:rsidRDefault="00AD258A" w:rsidP="00F73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3F4A97">
        <w:trPr>
          <w:trHeight w:val="3635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3F4A97">
        <w:trPr>
          <w:trHeight w:val="980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639" w:rsidRDefault="00114639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6AFA" w:rsidRDefault="00136AFA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12" w:rsidRDefault="00752B1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Pr="00AF4FCB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>- Oświadczenie o pomocy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lastRenderedPageBreak/>
        <w:t>KLAUZULA INFORMACYJNA                                                                                                       DOTYCZĄCA PRZETWARZANIA DANYCH OSOBOWYCH</w:t>
      </w: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Zgodnie z art. 13 Rozporządzenia Parlamentu Europejskiego i Rady (UE) 2016/679 z dnia  27 kwietnia 2016 r. w sprawie ochrony danych osób fizycznych w związku z przetwarzaniem danych osobowych               i w sprawie swobodnego przepływu takich danych oraz uchylenia dyrektywy 95/46/WE (ogólne rozporządzenie o ochronie danych osobowych zwane RODO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)- </w:t>
      </w:r>
      <w:r>
        <w:rPr>
          <w:rFonts w:ascii="Times New Roman" w:hAnsi="Times New Roman"/>
          <w:sz w:val="22"/>
          <w:szCs w:val="22"/>
          <w:lang w:val="pl-PL"/>
        </w:rPr>
        <w:t xml:space="preserve">(Dz. Urz. UE L Nr 119 , s. 1)    informuje się,  że:   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Administrator: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EB501A" w:rsidRDefault="00EB501A" w:rsidP="00EB501A">
      <w:pPr>
        <w:pStyle w:val="Textbody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Administratorem Pani/Pana danych osobowych jest: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Powiatowy Urząd Pracy w Kraśniku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z siedzibą: 23-204 Kraśnik, Al. Niepodległości 20,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/fax.: 81 826 18 23,                                                                 e-mail: sekretariat@pup.krasnik.pl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Inspektor Ochrony Danych: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</w:t>
      </w:r>
    </w:p>
    <w:p w:rsidR="00EB501A" w:rsidRP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sprawach z zakresu ochrony danych osobowych mogą Państwo kontaktować się                             z Inspektorem Ochrony Danych- adres poczty elektronicznej e-mail: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hyperlink r:id="rId10" w:history="1"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abi@powiatkrasnicki.pl</w:t>
        </w:r>
      </w:hyperlink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Cel i podstawy przetwarzania: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będą przetwarzane w celu wypełnienia obowiązku prawnego ciążącego na Administratorze- na podstawie art. 6 ust. 1 lit. c RODO, w związku z ustawą                       z dnia 20 kwietnia 2004 o promocji zatrudnienia i instytu</w:t>
      </w:r>
      <w:r w:rsidR="00171D4D">
        <w:rPr>
          <w:rFonts w:ascii="Times New Roman" w:hAnsi="Times New Roman"/>
          <w:sz w:val="22"/>
          <w:szCs w:val="22"/>
          <w:lang w:val="pl-PL"/>
        </w:rPr>
        <w:t>cjach rynku pracy (Dz. U. z 2020 r., poz. 1409</w:t>
      </w:r>
      <w:r>
        <w:rPr>
          <w:rFonts w:ascii="Times New Roman" w:hAnsi="Times New Roman"/>
          <w:sz w:val="22"/>
          <w:szCs w:val="22"/>
          <w:lang w:val="pl-PL"/>
        </w:rPr>
        <w:t xml:space="preserve">  z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. zm.).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Odbiorcy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mogą zostać przekazane podmiotom uprawnionym do uzyskania danych osobowych na podstawie przepisów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Okres przechowywania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Pani/ Pana dane będą przechowywane w czasie określonym przepisami prawa, przez okres niezbędny do realizacji ww. celu przetwarzania, lecz nie krócej niż okres </w:t>
      </w:r>
      <w:r w:rsidR="00171D4D">
        <w:rPr>
          <w:rFonts w:ascii="Times New Roman" w:hAnsi="Times New Roman" w:cs="Times New Roman"/>
          <w:sz w:val="22"/>
          <w:szCs w:val="22"/>
          <w:lang w:val="pl-PL"/>
        </w:rPr>
        <w:t>wskazany                                 w przepisach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o archiwizacji.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Prawa osób, których dane dotyczą: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także w przypadkach przewidzianych prawem- prawo do ich usunięcia oraz wniesienia sprzeciwu wobec ich przetwarzania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/ Rozdział III RODO- Prawa osoby, której dane dotyczą /.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Informacja o wymogu podania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Podanie Pani/ Pana danych osobowych w zakresie wynikającym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 przepisów obowiązującego prawa („wymóg ustawowy”)</w:t>
      </w:r>
      <w:r>
        <w:rPr>
          <w:rFonts w:ascii="Times New Roman" w:hAnsi="Times New Roman"/>
          <w:sz w:val="22"/>
          <w:szCs w:val="22"/>
          <w:lang w:val="pl-PL"/>
        </w:rPr>
        <w:t xml:space="preserve"> jest obligatoryjne, a w pozostałym zakresie dobrowolne.                                   </w:t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  <w:t>Oświadczam, że zapoznałam/-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łem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się z powyższym:</w:t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……………………………………………………………..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(data, podpis)       </w:t>
      </w:r>
    </w:p>
    <w:p w:rsidR="00826ECA" w:rsidRPr="00EB501A" w:rsidRDefault="00EB501A" w:rsidP="00EB501A">
      <w:pPr>
        <w:pStyle w:val="Standard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</w:p>
    <w:sectPr w:rsidR="00826ECA" w:rsidRPr="00EB501A" w:rsidSect="00412B9A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30" w:rsidRDefault="00D33430" w:rsidP="00320915">
      <w:pPr>
        <w:spacing w:after="0" w:line="240" w:lineRule="auto"/>
      </w:pPr>
      <w:r>
        <w:separator/>
      </w:r>
    </w:p>
  </w:endnote>
  <w:endnote w:type="continuationSeparator" w:id="0">
    <w:p w:rsidR="00D33430" w:rsidRDefault="00D33430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3983"/>
      <w:docPartObj>
        <w:docPartGallery w:val="Page Numbers (Bottom of Page)"/>
        <w:docPartUnique/>
      </w:docPartObj>
    </w:sdtPr>
    <w:sdtEndPr/>
    <w:sdtContent>
      <w:p w:rsidR="004344FB" w:rsidRDefault="004453E7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30" w:rsidRDefault="00D33430" w:rsidP="00320915">
      <w:pPr>
        <w:spacing w:after="0" w:line="240" w:lineRule="auto"/>
      </w:pPr>
      <w:r>
        <w:separator/>
      </w:r>
    </w:p>
  </w:footnote>
  <w:footnote w:type="continuationSeparator" w:id="0">
    <w:p w:rsidR="00D33430" w:rsidRDefault="00D33430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proofErr w:type="spellEnd"/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</w:t>
      </w:r>
      <w:r w:rsidR="009B7EBD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2020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1320</w:t>
      </w:r>
      <w:r w:rsidR="000A502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A502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A502A">
        <w:rPr>
          <w:rFonts w:ascii="Times New Roman" w:hAnsi="Times New Roman" w:cs="Times New Roman"/>
          <w:sz w:val="18"/>
          <w:szCs w:val="18"/>
        </w:rPr>
        <w:t>.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171D4D">
        <w:rPr>
          <w:rFonts w:ascii="Times New Roman" w:hAnsi="Times New Roman" w:cs="Times New Roman"/>
          <w:sz w:val="18"/>
          <w:szCs w:val="18"/>
        </w:rPr>
        <w:t xml:space="preserve"> rynku pracy (Dz. U. z 2020 r., poz. 1409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F4375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3759">
        <w:rPr>
          <w:rFonts w:ascii="Times New Roman" w:hAnsi="Times New Roman" w:cs="Times New Roman"/>
          <w:sz w:val="18"/>
          <w:szCs w:val="18"/>
        </w:rPr>
        <w:t xml:space="preserve">. zm.)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5"/>
  </w:num>
  <w:num w:numId="5">
    <w:abstractNumId w:val="3"/>
  </w:num>
  <w:num w:numId="6">
    <w:abstractNumId w:val="27"/>
  </w:num>
  <w:num w:numId="7">
    <w:abstractNumId w:val="29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1"/>
  </w:num>
  <w:num w:numId="13">
    <w:abstractNumId w:val="11"/>
  </w:num>
  <w:num w:numId="14">
    <w:abstractNumId w:val="20"/>
  </w:num>
  <w:num w:numId="15">
    <w:abstractNumId w:val="31"/>
  </w:num>
  <w:num w:numId="16">
    <w:abstractNumId w:val="18"/>
  </w:num>
  <w:num w:numId="17">
    <w:abstractNumId w:val="9"/>
  </w:num>
  <w:num w:numId="18">
    <w:abstractNumId w:val="24"/>
  </w:num>
  <w:num w:numId="19">
    <w:abstractNumId w:val="19"/>
  </w:num>
  <w:num w:numId="20">
    <w:abstractNumId w:val="16"/>
  </w:num>
  <w:num w:numId="21">
    <w:abstractNumId w:val="1"/>
  </w:num>
  <w:num w:numId="22">
    <w:abstractNumId w:val="26"/>
  </w:num>
  <w:num w:numId="23">
    <w:abstractNumId w:val="7"/>
  </w:num>
  <w:num w:numId="24">
    <w:abstractNumId w:val="28"/>
  </w:num>
  <w:num w:numId="25">
    <w:abstractNumId w:val="23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0"/>
  </w:num>
  <w:num w:numId="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5C6D"/>
    <w:rsid w:val="00092F4A"/>
    <w:rsid w:val="000A502A"/>
    <w:rsid w:val="000B5D8A"/>
    <w:rsid w:val="000C424C"/>
    <w:rsid w:val="000C53DD"/>
    <w:rsid w:val="000E25AB"/>
    <w:rsid w:val="000E5498"/>
    <w:rsid w:val="00110ED7"/>
    <w:rsid w:val="001128DF"/>
    <w:rsid w:val="00114639"/>
    <w:rsid w:val="00115C7D"/>
    <w:rsid w:val="00116F71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61764"/>
    <w:rsid w:val="002650DC"/>
    <w:rsid w:val="002676DE"/>
    <w:rsid w:val="0028215E"/>
    <w:rsid w:val="00292925"/>
    <w:rsid w:val="00293653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44FB"/>
    <w:rsid w:val="004453E7"/>
    <w:rsid w:val="00446510"/>
    <w:rsid w:val="004526BA"/>
    <w:rsid w:val="00475C2A"/>
    <w:rsid w:val="00484616"/>
    <w:rsid w:val="004A2148"/>
    <w:rsid w:val="004A3667"/>
    <w:rsid w:val="004C465B"/>
    <w:rsid w:val="004D33AB"/>
    <w:rsid w:val="004E3FEF"/>
    <w:rsid w:val="004F4D27"/>
    <w:rsid w:val="00506C59"/>
    <w:rsid w:val="0051116A"/>
    <w:rsid w:val="005140DF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32238"/>
    <w:rsid w:val="00640A3B"/>
    <w:rsid w:val="00640B8E"/>
    <w:rsid w:val="006546AA"/>
    <w:rsid w:val="00657058"/>
    <w:rsid w:val="00674BF4"/>
    <w:rsid w:val="00675585"/>
    <w:rsid w:val="0069775C"/>
    <w:rsid w:val="006A2727"/>
    <w:rsid w:val="006A666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65D83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D2C42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64660"/>
    <w:rsid w:val="00BA0DDC"/>
    <w:rsid w:val="00BB37ED"/>
    <w:rsid w:val="00BC335F"/>
    <w:rsid w:val="00BC37D1"/>
    <w:rsid w:val="00BC4C73"/>
    <w:rsid w:val="00BC50E8"/>
    <w:rsid w:val="00BF5B80"/>
    <w:rsid w:val="00BF6561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33430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C135F"/>
    <w:rsid w:val="00DC507D"/>
    <w:rsid w:val="00DD2972"/>
    <w:rsid w:val="00DD2A40"/>
    <w:rsid w:val="00DE1957"/>
    <w:rsid w:val="00DE33C8"/>
    <w:rsid w:val="00DF1B8C"/>
    <w:rsid w:val="00DF7BF7"/>
    <w:rsid w:val="00E02A85"/>
    <w:rsid w:val="00E13174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A72A6"/>
    <w:rsid w:val="00EA7CB8"/>
    <w:rsid w:val="00EB3C25"/>
    <w:rsid w:val="00EB501A"/>
    <w:rsid w:val="00ED0410"/>
    <w:rsid w:val="00ED3CBE"/>
    <w:rsid w:val="00ED6217"/>
    <w:rsid w:val="00EE173E"/>
    <w:rsid w:val="00F25892"/>
    <w:rsid w:val="00F265EF"/>
    <w:rsid w:val="00F32DB4"/>
    <w:rsid w:val="00F36B82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9BD3-0987-4AD1-B41A-7F860F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31DC-510D-408E-8D61-C7B75F3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cp:lastPrinted>2021-02-03T11:46:00Z</cp:lastPrinted>
  <dcterms:created xsi:type="dcterms:W3CDTF">2021-05-10T11:52:00Z</dcterms:created>
  <dcterms:modified xsi:type="dcterms:W3CDTF">2021-05-10T11:52:00Z</dcterms:modified>
</cp:coreProperties>
</file>