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A7F9" w14:textId="77777777" w:rsidR="00B31A8D" w:rsidRPr="00C0014F" w:rsidRDefault="00D93CCA" w:rsidP="00C0014F">
      <w:pPr>
        <w:spacing w:after="62" w:line="229" w:lineRule="auto"/>
        <w:ind w:left="0" w:firstLine="0"/>
        <w:jc w:val="center"/>
        <w:rPr>
          <w:b/>
          <w:sz w:val="72"/>
          <w:szCs w:val="72"/>
        </w:rPr>
      </w:pPr>
      <w:r w:rsidRPr="00C0014F">
        <w:rPr>
          <w:b/>
          <w:sz w:val="72"/>
          <w:szCs w:val="72"/>
        </w:rPr>
        <w:t>Powierzenie pracy na podstawie oświadczenia</w:t>
      </w:r>
    </w:p>
    <w:p w14:paraId="6A1DE6AD" w14:textId="77777777" w:rsidR="00C0014F" w:rsidRDefault="00C0014F" w:rsidP="00C0014F">
      <w:pPr>
        <w:spacing w:after="34" w:line="259" w:lineRule="auto"/>
        <w:ind w:left="-5"/>
        <w:jc w:val="center"/>
        <w:rPr>
          <w:b/>
          <w:color w:val="000000" w:themeColor="text1"/>
          <w:sz w:val="32"/>
          <w:szCs w:val="32"/>
        </w:rPr>
      </w:pPr>
    </w:p>
    <w:p w14:paraId="18277848" w14:textId="77777777" w:rsidR="00C0014F" w:rsidRDefault="00C0014F" w:rsidP="00C0014F">
      <w:pPr>
        <w:spacing w:after="34" w:line="259" w:lineRule="auto"/>
        <w:ind w:left="-5"/>
        <w:jc w:val="center"/>
        <w:rPr>
          <w:b/>
          <w:color w:val="000000" w:themeColor="text1"/>
          <w:sz w:val="32"/>
          <w:szCs w:val="32"/>
        </w:rPr>
      </w:pPr>
    </w:p>
    <w:p w14:paraId="3D3E182E" w14:textId="77777777" w:rsidR="00B31A8D" w:rsidRPr="00C0014F" w:rsidRDefault="00D93CCA" w:rsidP="00C0014F">
      <w:pPr>
        <w:spacing w:after="34" w:line="259" w:lineRule="auto"/>
        <w:ind w:left="-5"/>
        <w:jc w:val="center"/>
        <w:rPr>
          <w:b/>
          <w:color w:val="000000" w:themeColor="text1"/>
          <w:sz w:val="36"/>
          <w:szCs w:val="36"/>
          <w:u w:val="single"/>
        </w:rPr>
      </w:pPr>
      <w:r w:rsidRPr="00C0014F">
        <w:rPr>
          <w:b/>
          <w:color w:val="000000" w:themeColor="text1"/>
          <w:sz w:val="36"/>
          <w:szCs w:val="36"/>
          <w:u w:val="single"/>
        </w:rPr>
        <w:t>Co to jest procedura uproszczona?</w:t>
      </w:r>
    </w:p>
    <w:p w14:paraId="12327521" w14:textId="77777777" w:rsidR="00B31A8D" w:rsidRDefault="00D93CCA" w:rsidP="00C0014F">
      <w:pPr>
        <w:jc w:val="both"/>
      </w:pPr>
      <w:r>
        <w:t xml:space="preserve">Procedura uproszczona, nazywana także "procedurą </w:t>
      </w:r>
      <w:proofErr w:type="spellStart"/>
      <w:r>
        <w:t>oświadczeniową</w:t>
      </w:r>
      <w:proofErr w:type="spellEnd"/>
      <w:r>
        <w:t xml:space="preserve">" pozwala obywatelom jednego z 6 państw: </w:t>
      </w:r>
      <w:r>
        <w:rPr>
          <w:b/>
        </w:rPr>
        <w:t>Republiki Armenii, Republiki Białoruś, Republiki</w:t>
      </w:r>
    </w:p>
    <w:p w14:paraId="34C4335A" w14:textId="77777777" w:rsidR="00B31A8D" w:rsidRDefault="00D93CCA" w:rsidP="00C0014F">
      <w:pPr>
        <w:spacing w:after="784" w:line="229" w:lineRule="auto"/>
        <w:ind w:left="0" w:right="3" w:firstLine="0"/>
        <w:jc w:val="both"/>
      </w:pPr>
      <w:r>
        <w:rPr>
          <w:b/>
        </w:rPr>
        <w:t>Gruzji, Republiki Mołdawii, Federacji Rosyjskiej i Ukrainy</w:t>
      </w:r>
      <w:r>
        <w:t xml:space="preserve"> wykonywać pracę w Polsce przez 6 miesięcy w okresie 12 następujących po sobie miesięcy </w:t>
      </w:r>
      <w:r>
        <w:rPr>
          <w:b/>
        </w:rPr>
        <w:t>bez konieczności uzyskania zezwolenia na pracę. Warunkiem wykonywania pracy w ramach procedury uproszczonej jest wpisanie przez powiatowy urząd pracy oświadczenia o powierzeniu wykonywania pracy cudzoziemcowi do ewidencji oświadczeń</w:t>
      </w:r>
      <w:r>
        <w:t xml:space="preserve">, oraz posiadanie przez cudzoziemca dokumentu potwierdzającego tytuł pobytowy w RP, który uprawnia do wykonywania pracy na terytorium RP. </w:t>
      </w:r>
    </w:p>
    <w:p w14:paraId="65F2DEA8" w14:textId="77777777" w:rsidR="00B31A8D" w:rsidRPr="00C0014F" w:rsidRDefault="00D93CCA" w:rsidP="00C0014F">
      <w:pPr>
        <w:pStyle w:val="Nagwek1"/>
        <w:ind w:left="-5"/>
        <w:jc w:val="center"/>
        <w:rPr>
          <w:color w:val="000000" w:themeColor="text1"/>
          <w:sz w:val="36"/>
          <w:szCs w:val="36"/>
          <w:u w:val="single"/>
        </w:rPr>
      </w:pPr>
      <w:r w:rsidRPr="00C0014F">
        <w:rPr>
          <w:color w:val="000000" w:themeColor="text1"/>
          <w:sz w:val="36"/>
          <w:szCs w:val="36"/>
          <w:u w:val="single"/>
        </w:rPr>
        <w:t>Procedura powierzenia pracy na podstawie oświadczenia</w:t>
      </w:r>
    </w:p>
    <w:p w14:paraId="3154C081" w14:textId="77777777" w:rsidR="00C0014F" w:rsidRDefault="00D93CCA" w:rsidP="00C0014F">
      <w:pPr>
        <w:jc w:val="both"/>
      </w:pPr>
      <w:r>
        <w:t xml:space="preserve">Pracodawca składa oświadczenie w powiatowym urzędzie pracy właściwym ze względu na siedzibę lub miejsce pobytu stałego - </w:t>
      </w:r>
      <w:r w:rsidRPr="00C0014F">
        <w:rPr>
          <w:b/>
        </w:rPr>
        <w:t>siedziba dotyczy osób prawnych, a pobyt stały osób fizycznych</w:t>
      </w:r>
      <w:r>
        <w:t xml:space="preserve">. </w:t>
      </w:r>
    </w:p>
    <w:p w14:paraId="1B69D6CE" w14:textId="77777777" w:rsidR="00C0014F" w:rsidRDefault="00D93CCA" w:rsidP="00C0014F">
      <w:pPr>
        <w:jc w:val="both"/>
      </w:pPr>
      <w:r>
        <w:t xml:space="preserve">Wypełniając oświadczenie, należy wpisać, m.in.: dane pracodawcy, dane cudzoziemca, którego zamierza się zatrudnić, datę rozpoczęcia  i okres wykonywania pracy, rodzaj umowy będącej podstawą wykonywania pracy, wysokość wynagrodzenia brutto, podklasę Polskiej Klasyfikacji Działalności Gospodarczej, zawód i miejsce wykonywania pracy. </w:t>
      </w:r>
    </w:p>
    <w:p w14:paraId="46624A51" w14:textId="77777777" w:rsidR="00B31A8D" w:rsidRDefault="00C0014F" w:rsidP="00C0014F">
      <w:pPr>
        <w:jc w:val="both"/>
      </w:pPr>
      <w:r w:rsidRPr="00C0014F">
        <w:rPr>
          <w:b/>
          <w:sz w:val="32"/>
          <w:szCs w:val="32"/>
        </w:rPr>
        <w:t>!!!!</w:t>
      </w:r>
      <w:r w:rsidR="00D93CCA">
        <w:t xml:space="preserve"> </w:t>
      </w:r>
      <w:r w:rsidR="00D93CCA" w:rsidRPr="00C0014F">
        <w:rPr>
          <w:b/>
          <w:u w:val="single"/>
        </w:rPr>
        <w:t>oświadczenia są rejestrowane w przypadku podklas PKD</w:t>
      </w:r>
      <w:r w:rsidR="00D93CCA">
        <w:t xml:space="preserve"> </w:t>
      </w:r>
      <w:r w:rsidR="00D93CCA">
        <w:rPr>
          <w:b/>
        </w:rPr>
        <w:t>niewymienionych</w:t>
      </w:r>
      <w:r w:rsidR="00D93CCA">
        <w:t xml:space="preserve"> w:</w:t>
      </w:r>
      <w:r>
        <w:t xml:space="preserve"> </w:t>
      </w:r>
      <w:r w:rsidR="00D93CCA">
        <w:t xml:space="preserve">rozporządzenie Ministra Rodziny, Pracy i Polityki Społecznej z dnia 8 grudnia 2017 r. w sprawie podklas działalności według Polskiej Klasyfikacji Działalności (PKD), w których wydawane są zezwolenia na pracę sezonową cudzoziemca </w:t>
      </w:r>
    </w:p>
    <w:p w14:paraId="43C9E915" w14:textId="77777777" w:rsidR="00C0014F" w:rsidRDefault="00C0014F" w:rsidP="00C0014F">
      <w:pPr>
        <w:ind w:left="693" w:firstLine="0"/>
        <w:jc w:val="both"/>
      </w:pPr>
    </w:p>
    <w:p w14:paraId="33FF946F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>
        <w:t>Składając oświadczenie do rejestracji pracodawca przedstawia dowód dokonania wpłaty</w:t>
      </w:r>
      <w:r>
        <w:rPr>
          <w:b/>
        </w:rPr>
        <w:t xml:space="preserve"> w wysokości 30 zł, </w:t>
      </w:r>
      <w:r>
        <w:t xml:space="preserve">oświadczenie o niekaralności , ważny dokument tożsamości, kopię wszystkich wypełnionych stron ważnego dokumentu podróży cudzoziemca lub kopię innego ważnego dokumentu tożsamości cudzoziemca, a jeżeli cudzoziemiec nie przebywa na terytorium RP – kopię stron dokumentu podróży z danymi osobowymi cudzoziemca; </w:t>
      </w:r>
    </w:p>
    <w:p w14:paraId="6EEE3CF0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>
        <w:t xml:space="preserve">Upoważniony pracownik powiatowego urzędu pracy wpisuje oświadczenie do ewidencji. Wpisanie do ewidencji powinno nastąpić w terminie 7 dni roboczych od dnia otrzymania oświadczenia, chyba że prowadzone jest postępowanie wyjaśniające – wówczas wpisanie powinno nastąpić w ciągu 30 dni; </w:t>
      </w:r>
    </w:p>
    <w:p w14:paraId="44A4C27E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>
        <w:t xml:space="preserve">Odmowa wpisu oświadczenia do ewidencji (w drodze decyzji administracyjnej starosty) następuje, gdy podmiot powierzający pracę był karany za określone przestępstwa lub wykroczenia; </w:t>
      </w:r>
    </w:p>
    <w:p w14:paraId="7FC626A0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>
        <w:t xml:space="preserve">Starosta może także odmówić wpisu do ewidencji oświadczeń, jeżeli z okoliczności wynika, że celem osoby składającej oświadczenie nie jest powierzenie pracy cudzoziemcowi lub celem cudzoziemca nie jest wykonywanie pracy,  lub podmiot powierzający pracę nie dopełnia obowiązków związanych z prowadzeniem działalności lub powierzaniem pracy  (np. nie posiada środków na pokrycie zobowiązań wynikających z powierzenia pracy, nie prowadzi działalności uzasadniającej powierzenie pracy, zalega z odprowadzaniem składek na ubezpieczenie społeczne, zalega z uiszczeniem podatków); </w:t>
      </w:r>
    </w:p>
    <w:p w14:paraId="6FC4B392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>
        <w:lastRenderedPageBreak/>
        <w:t xml:space="preserve">W przypadku decyzji odmownej, podmiot ma możliwość odwołania się do Ministra Rodziny, Pracy i Polityki Społecznej; </w:t>
      </w:r>
    </w:p>
    <w:p w14:paraId="6829D429" w14:textId="77777777" w:rsidR="00B31A8D" w:rsidRDefault="00D93CCA" w:rsidP="00C0014F">
      <w:pPr>
        <w:numPr>
          <w:ilvl w:val="0"/>
          <w:numId w:val="1"/>
        </w:numPr>
        <w:spacing w:after="274"/>
        <w:ind w:hanging="284"/>
        <w:jc w:val="both"/>
      </w:pPr>
      <w:r>
        <w:t xml:space="preserve">Podobnie jak do tej pory, samo oświadczenie nie jest wystarczające do legalnej pracy w Polsce – cudzoziemiec musi jeszcze posiadać </w:t>
      </w:r>
      <w:hyperlink r:id="rId7">
        <w:r>
          <w:rPr>
            <w:b/>
            <w:color w:val="349743"/>
            <w:u w:val="single" w:color="349743"/>
          </w:rPr>
          <w:t xml:space="preserve">tytuł pobytowy </w:t>
        </w:r>
      </w:hyperlink>
      <w:hyperlink r:id="rId8">
        <w:r>
          <w:rPr>
            <w:b/>
            <w:color w:val="349743"/>
            <w:u w:val="single" w:color="349743"/>
          </w:rPr>
          <w:t>pozwalający na pracę</w:t>
        </w:r>
      </w:hyperlink>
      <w:hyperlink r:id="rId9">
        <w:r>
          <w:t xml:space="preserve"> </w:t>
        </w:r>
      </w:hyperlink>
      <w:r>
        <w:t xml:space="preserve">(np. odpowiednia wiza lub zezwolenie na pobyt czasowy, przebywanie w ruchu bezwizowym do 90 dni w ciągu kolejnych 180 dni). </w:t>
      </w:r>
    </w:p>
    <w:p w14:paraId="27BD06EE" w14:textId="77777777" w:rsidR="00B31A8D" w:rsidRDefault="00D93CCA" w:rsidP="00C0014F">
      <w:pPr>
        <w:numPr>
          <w:ilvl w:val="0"/>
          <w:numId w:val="1"/>
        </w:numPr>
        <w:ind w:hanging="284"/>
        <w:jc w:val="both"/>
      </w:pPr>
      <w:r w:rsidRPr="00C0014F">
        <w:rPr>
          <w:b/>
        </w:rPr>
        <w:t>Pracodawca, którego oświadczenie o powierzeniu wykonywania pracy cudzoziemcowi zostało wpisane do ewidencji oświadczeń,</w:t>
      </w:r>
      <w:r>
        <w:t xml:space="preserve"> </w:t>
      </w:r>
      <w:r>
        <w:rPr>
          <w:b/>
        </w:rPr>
        <w:t>ma obowiązek</w:t>
      </w:r>
      <w:r>
        <w:t xml:space="preserve"> </w:t>
      </w:r>
      <w:r w:rsidRPr="00C0014F">
        <w:rPr>
          <w:b/>
        </w:rPr>
        <w:t>poinformować</w:t>
      </w:r>
      <w:r>
        <w:t xml:space="preserve"> pisemnie powiatowy urząd pracy urząd </w:t>
      </w:r>
      <w:r w:rsidRPr="00C0014F">
        <w:rPr>
          <w:b/>
        </w:rPr>
        <w:t>o podjęciu pracy przez cudzoziemca</w:t>
      </w:r>
      <w:r>
        <w:t xml:space="preserve"> (najpóźniej w dniu rozpoczęcia pracy) albo jej niepodjęciu (w terminie 7 dni od daty rozpoczęcia pracy wskazanej w oświadczeniu). </w:t>
      </w:r>
    </w:p>
    <w:p w14:paraId="19BFB0BB" w14:textId="77777777" w:rsidR="00B31A8D" w:rsidRDefault="00D93CCA" w:rsidP="00C0014F">
      <w:pPr>
        <w:numPr>
          <w:ilvl w:val="0"/>
          <w:numId w:val="1"/>
        </w:numPr>
        <w:spacing w:after="272"/>
        <w:ind w:hanging="284"/>
        <w:jc w:val="both"/>
      </w:pPr>
      <w:r>
        <w:t xml:space="preserve">Pracodawca </w:t>
      </w:r>
      <w:r>
        <w:rPr>
          <w:b/>
        </w:rPr>
        <w:t>ma obowiązek</w:t>
      </w:r>
      <w:r>
        <w:t xml:space="preserve"> zawarcia umowy pisemnej z cudzoziemcem, a wcześniej przedstawienia mu jej tłumaczenia na język zrozumiały dla cudzoziemca zgodnie z warunkami określonymi w oświadczeniu. W umowie podmiot jest zobowiązany uwzględnić warunki zawarte w oświadczeniu; </w:t>
      </w:r>
    </w:p>
    <w:p w14:paraId="69EBA85C" w14:textId="77777777" w:rsidR="00B31A8D" w:rsidRDefault="00D93CCA" w:rsidP="00C0014F">
      <w:pPr>
        <w:spacing w:after="0" w:line="259" w:lineRule="auto"/>
        <w:ind w:left="0" w:firstLine="0"/>
        <w:jc w:val="both"/>
      </w:pPr>
      <w:r>
        <w:t xml:space="preserve">  </w:t>
      </w:r>
    </w:p>
    <w:p w14:paraId="10A6B4A1" w14:textId="77777777" w:rsidR="00B31A8D" w:rsidRPr="00C0014F" w:rsidRDefault="00D93CCA" w:rsidP="00C0014F">
      <w:pPr>
        <w:pStyle w:val="Nagwek1"/>
        <w:ind w:left="-5"/>
        <w:jc w:val="center"/>
        <w:rPr>
          <w:color w:val="000000" w:themeColor="text1"/>
          <w:sz w:val="32"/>
          <w:szCs w:val="32"/>
          <w:u w:val="single"/>
        </w:rPr>
      </w:pPr>
      <w:r w:rsidRPr="00C0014F">
        <w:rPr>
          <w:color w:val="000000" w:themeColor="text1"/>
          <w:sz w:val="32"/>
          <w:szCs w:val="32"/>
          <w:u w:val="single"/>
        </w:rPr>
        <w:t>Kontynuacja pracy cudzoziemca, który pracował na podstawie oświadczenia</w:t>
      </w:r>
    </w:p>
    <w:p w14:paraId="666C4AD8" w14:textId="77777777" w:rsidR="00B31A8D" w:rsidRDefault="00D93CCA" w:rsidP="00C0014F">
      <w:pPr>
        <w:ind w:right="104"/>
        <w:jc w:val="both"/>
      </w:pPr>
      <w:r>
        <w:t xml:space="preserve">Jeżeli po upływie </w:t>
      </w:r>
      <w:r>
        <w:rPr>
          <w:b/>
        </w:rPr>
        <w:t>3 miesięcy</w:t>
      </w:r>
      <w:r>
        <w:t xml:space="preserve"> zatrudnienia cudzoziemca na podstawie umowy o pracę zgodnie z oświadczeniem pracodawca złoży wniosek  o wydanie zezwolenia na pracę na tym samym stanowisku, zezwolenie wydawane jest w trybie uproszczonym, tj. z pominięciem tzw. testu rynku pracy. W takim przypadku cudzoziemiec będzie mógł również legalnie wykonywać pracę na rzecz ww. pracodawcy w okresie oczekiwania na decyzję w sprawie zezwolenia na warunkach nie gorszych niż określone w oświadczeniu. </w:t>
      </w:r>
      <w:r>
        <w:rPr>
          <w:u w:val="single" w:color="000000"/>
        </w:rPr>
        <w:t xml:space="preserve">Z powyższego rozwiązania można korzystać tylko wtedy, gdy praca cudzoziemca na rzecz ww. podmiotu była i nadal będzie wykonywana na podstawie </w:t>
      </w:r>
      <w:r>
        <w:rPr>
          <w:b/>
          <w:u w:val="single" w:color="000000"/>
        </w:rPr>
        <w:t>umowy o pracę.</w:t>
      </w:r>
      <w:r>
        <w:t xml:space="preserve"> </w:t>
      </w:r>
    </w:p>
    <w:p w14:paraId="63802FCF" w14:textId="77777777" w:rsidR="00B31A8D" w:rsidRDefault="00D93CCA" w:rsidP="00C0014F">
      <w:pPr>
        <w:spacing w:after="426" w:line="259" w:lineRule="auto"/>
        <w:ind w:left="0" w:firstLine="0"/>
        <w:jc w:val="both"/>
      </w:pPr>
      <w:r>
        <w:t xml:space="preserve">  </w:t>
      </w:r>
    </w:p>
    <w:p w14:paraId="47B71541" w14:textId="77777777" w:rsidR="00B31A8D" w:rsidRPr="00C0014F" w:rsidRDefault="00D93CCA" w:rsidP="00C0014F">
      <w:pPr>
        <w:pStyle w:val="Nagwek1"/>
        <w:ind w:left="-5"/>
        <w:jc w:val="center"/>
        <w:rPr>
          <w:color w:val="000000" w:themeColor="text1"/>
          <w:sz w:val="32"/>
          <w:szCs w:val="32"/>
          <w:u w:val="single"/>
        </w:rPr>
      </w:pPr>
      <w:r w:rsidRPr="00C0014F">
        <w:rPr>
          <w:color w:val="000000" w:themeColor="text1"/>
          <w:sz w:val="32"/>
          <w:szCs w:val="32"/>
          <w:u w:val="single"/>
        </w:rPr>
        <w:t>Zliczanie okresów wykonywania pracy na podstawie oświadczenia</w:t>
      </w:r>
    </w:p>
    <w:p w14:paraId="55B73E85" w14:textId="77777777" w:rsidR="00B31A8D" w:rsidRDefault="00D93CCA" w:rsidP="00C0014F">
      <w:pPr>
        <w:spacing w:after="278" w:line="229" w:lineRule="auto"/>
        <w:ind w:left="-5"/>
        <w:jc w:val="both"/>
      </w:pPr>
      <w:r>
        <w:rPr>
          <w:b/>
        </w:rPr>
        <w:t>Okres wykonywania pracy</w:t>
      </w:r>
      <w:r>
        <w:t xml:space="preserve"> przez cudzoziemca </w:t>
      </w:r>
      <w:r>
        <w:rPr>
          <w:b/>
        </w:rPr>
        <w:t>nie może przekraczać 6 miesięcy w ciągu kolejnych 12 miesięcy,</w:t>
      </w:r>
      <w:r>
        <w:t xml:space="preserve"> </w:t>
      </w:r>
      <w:r>
        <w:rPr>
          <w:b/>
        </w:rPr>
        <w:t xml:space="preserve">niezależnie od liczby pracodawców powierzających mu pracę na podstawie oświadczenia. Przy zliczaniu okresów wykonywania pracy na podstawie oświadczenia pod uwagę będą brane okresy, na jakie oświadczenie zostało zarejestrowane. </w:t>
      </w:r>
    </w:p>
    <w:p w14:paraId="71E66156" w14:textId="77777777" w:rsidR="00B31A8D" w:rsidRDefault="00D93CCA" w:rsidP="00C0014F">
      <w:pPr>
        <w:spacing w:after="273"/>
        <w:jc w:val="both"/>
      </w:pPr>
      <w:r>
        <w:t xml:space="preserve">Jeżeli pracodawca nie wypełni obowiązków informacyjnych o podjęciu lub niepodjęciu przez cudzoziemca pracy, stosuje się domniemanie co do terminu podjęcia pracy (że praca była wykonywana od dnia wskazanego przy wpisaniu oświadczenia do ewidencji), chyba że z okoliczności wynika, że było inaczej, np. cudzoziemiec wjechał na terytorium RP później i jest to poświadczone pieczęcią w paszporcie. </w:t>
      </w:r>
    </w:p>
    <w:p w14:paraId="2E310519" w14:textId="77777777" w:rsidR="00B31A8D" w:rsidRDefault="00D93CCA" w:rsidP="00C0014F">
      <w:pPr>
        <w:jc w:val="both"/>
      </w:pPr>
      <w:r>
        <w:t xml:space="preserve">W przypadku, gdy cudzoziemiec wcześniej zakończy pracę, warto poinformować o tym urząd pracy, inaczej jako okres wykonywania pracy przyjęty będzie cały okres ważności oświadczenia. Informację w urzędzie pracy może złożyć zarówno pracodawca, jak i cudzoziemiec. </w:t>
      </w:r>
    </w:p>
    <w:p w14:paraId="299D5671" w14:textId="77777777" w:rsidR="00B31A8D" w:rsidRDefault="00D93CCA" w:rsidP="00C0014F">
      <w:pPr>
        <w:spacing w:after="426" w:line="259" w:lineRule="auto"/>
        <w:ind w:left="0" w:firstLine="0"/>
        <w:jc w:val="both"/>
      </w:pPr>
      <w:r>
        <w:t xml:space="preserve">  </w:t>
      </w:r>
    </w:p>
    <w:p w14:paraId="1409F609" w14:textId="77777777" w:rsidR="00B31A8D" w:rsidRPr="00C0014F" w:rsidRDefault="00D93CCA" w:rsidP="00C0014F">
      <w:pPr>
        <w:pStyle w:val="Nagwek1"/>
        <w:ind w:left="-5"/>
        <w:jc w:val="both"/>
        <w:rPr>
          <w:color w:val="000000" w:themeColor="text1"/>
          <w:sz w:val="32"/>
          <w:szCs w:val="32"/>
          <w:u w:val="single"/>
        </w:rPr>
      </w:pPr>
      <w:r w:rsidRPr="00C0014F">
        <w:rPr>
          <w:color w:val="000000" w:themeColor="text1"/>
          <w:sz w:val="32"/>
          <w:szCs w:val="32"/>
          <w:u w:val="single"/>
        </w:rPr>
        <w:t>Agencje pracy tymczasowej</w:t>
      </w:r>
    </w:p>
    <w:p w14:paraId="5D306799" w14:textId="77777777" w:rsidR="00B31A8D" w:rsidRDefault="00D93CCA" w:rsidP="00C0014F">
      <w:pPr>
        <w:jc w:val="both"/>
      </w:pPr>
      <w:r>
        <w:t xml:space="preserve">Dla agencji pracy tymczasowej przewidziano odrębny </w:t>
      </w:r>
      <w:r>
        <w:rPr>
          <w:color w:val="349743"/>
        </w:rPr>
        <w:t>wzór oświadczenia</w:t>
      </w:r>
      <w:r>
        <w:t xml:space="preserve"> w przypadku, gdy cudzoziemiec będzie wykonywał pracę w charakterze pracownika tymczasowego. Wprowadzono również możliwość zmiany pracodawcy użytkownika bez konieczności rejestracji nowego oświadczenia, jeżeli warunki pracy, z wyjątkiem miejsca wykonywania pracy, nie uległy zmianie. </w:t>
      </w:r>
    </w:p>
    <w:p w14:paraId="2503387E" w14:textId="77777777" w:rsidR="00B31A8D" w:rsidRPr="00C0014F" w:rsidRDefault="00D93CCA" w:rsidP="00C0014F">
      <w:pPr>
        <w:spacing w:after="426" w:line="259" w:lineRule="auto"/>
        <w:ind w:left="0" w:firstLine="0"/>
        <w:jc w:val="both"/>
        <w:rPr>
          <w:color w:val="000000" w:themeColor="text1"/>
          <w:sz w:val="32"/>
          <w:szCs w:val="32"/>
          <w:u w:val="single"/>
        </w:rPr>
      </w:pPr>
      <w:r>
        <w:lastRenderedPageBreak/>
        <w:t xml:space="preserve">  </w:t>
      </w:r>
      <w:r w:rsidRPr="00C0014F">
        <w:rPr>
          <w:b/>
          <w:color w:val="000000" w:themeColor="text1"/>
          <w:sz w:val="32"/>
          <w:szCs w:val="32"/>
          <w:u w:val="single"/>
        </w:rPr>
        <w:t>Sytuacje, w których nie jest wymagane uzyskanie nowego oświadczenia:</w:t>
      </w:r>
    </w:p>
    <w:p w14:paraId="079B006F" w14:textId="77777777" w:rsidR="00B31A8D" w:rsidRDefault="00D93CCA" w:rsidP="00C0014F">
      <w:pPr>
        <w:numPr>
          <w:ilvl w:val="0"/>
          <w:numId w:val="2"/>
        </w:numPr>
        <w:ind w:hanging="284"/>
        <w:jc w:val="both"/>
      </w:pPr>
      <w:r>
        <w:t xml:space="preserve">zmiana siedziby lub miejsca stałego pobytu, nazwy lub formy prawnej podmiotu powierzającego wykonywanie pracy cudzoziemcowi; </w:t>
      </w:r>
    </w:p>
    <w:p w14:paraId="606C60D0" w14:textId="77777777" w:rsidR="00B31A8D" w:rsidRDefault="00D93CCA" w:rsidP="00C0014F">
      <w:pPr>
        <w:numPr>
          <w:ilvl w:val="0"/>
          <w:numId w:val="2"/>
        </w:numPr>
        <w:ind w:hanging="284"/>
        <w:jc w:val="both"/>
      </w:pPr>
      <w:r>
        <w:t xml:space="preserve">przejęcie zakładu pracy lub jego części przez innego pracodawcę; </w:t>
      </w:r>
    </w:p>
    <w:p w14:paraId="38CAF822" w14:textId="77777777" w:rsidR="00B31A8D" w:rsidRDefault="00D93CCA" w:rsidP="00C0014F">
      <w:pPr>
        <w:numPr>
          <w:ilvl w:val="0"/>
          <w:numId w:val="2"/>
        </w:numPr>
        <w:ind w:hanging="284"/>
        <w:jc w:val="both"/>
      </w:pPr>
      <w:r>
        <w:t xml:space="preserve">przejście zakładu pracy lub jego części na innego pracodawcę; </w:t>
      </w:r>
    </w:p>
    <w:p w14:paraId="5D9E11C2" w14:textId="77777777" w:rsidR="00B31A8D" w:rsidRDefault="00D93CCA" w:rsidP="00C0014F">
      <w:pPr>
        <w:numPr>
          <w:ilvl w:val="0"/>
          <w:numId w:val="2"/>
        </w:numPr>
        <w:ind w:hanging="284"/>
        <w:jc w:val="both"/>
      </w:pPr>
      <w:r>
        <w:t xml:space="preserve">zawarcie przez podmiot powierzający wykonywanie pracy i cudzoziemca  umowy o pracę zamiast umowy cywilnoprawnej; </w:t>
      </w:r>
    </w:p>
    <w:p w14:paraId="141C1E6A" w14:textId="77777777" w:rsidR="00B31A8D" w:rsidRDefault="00D93CCA" w:rsidP="00C0014F">
      <w:pPr>
        <w:numPr>
          <w:ilvl w:val="0"/>
          <w:numId w:val="2"/>
        </w:numPr>
        <w:spacing w:after="273"/>
        <w:ind w:hanging="284"/>
        <w:jc w:val="both"/>
      </w:pPr>
      <w:r>
        <w:t xml:space="preserve">cudzoziemiec jest pracownikiem tymczasowym agencji pracy tymczasowej i zostaje skierowany do  pracy w innym miejscu (u innego pracodawcy użytkownika) - jeśli nie zmieniły się pozostałe warunki pracy. </w:t>
      </w:r>
    </w:p>
    <w:sectPr w:rsidR="00B31A8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78" w:bottom="683" w:left="1136" w:header="171" w:footer="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E99F" w14:textId="77777777" w:rsidR="00E802C0" w:rsidRDefault="00E802C0">
      <w:pPr>
        <w:spacing w:after="0" w:line="240" w:lineRule="auto"/>
      </w:pPr>
      <w:r>
        <w:separator/>
      </w:r>
    </w:p>
  </w:endnote>
  <w:endnote w:type="continuationSeparator" w:id="0">
    <w:p w14:paraId="792CE99C" w14:textId="77777777" w:rsidR="00E802C0" w:rsidRDefault="00E8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08A2" w14:textId="77777777" w:rsidR="00B31A8D" w:rsidRDefault="00D93CCA">
    <w:pPr>
      <w:tabs>
        <w:tab w:val="right" w:pos="10804"/>
      </w:tabs>
      <w:spacing w:after="0" w:line="259" w:lineRule="auto"/>
      <w:ind w:left="-836" w:right="-278" w:firstLine="0"/>
    </w:pPr>
    <w:r>
      <w:rPr>
        <w:rFonts w:ascii="Arial" w:eastAsia="Arial" w:hAnsi="Arial" w:cs="Arial"/>
        <w:sz w:val="18"/>
      </w:rPr>
      <w:t>http://psz.praca.gov.pl/dla-pracodawcow-i-przedsiebiorcow/zatrudnianie-cudzoziemcow/powierzenie-pracy-na-podstawie-oswiadczen...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4E74" w14:textId="77777777" w:rsidR="00B31A8D" w:rsidRDefault="00D93CCA">
    <w:pPr>
      <w:tabs>
        <w:tab w:val="right" w:pos="10804"/>
      </w:tabs>
      <w:spacing w:after="0" w:line="259" w:lineRule="auto"/>
      <w:ind w:left="-836" w:right="-278" w:firstLine="0"/>
    </w:pPr>
    <w:r>
      <w:rPr>
        <w:rFonts w:ascii="Arial" w:eastAsia="Arial" w:hAnsi="Arial" w:cs="Arial"/>
        <w:sz w:val="18"/>
      </w:rPr>
      <w:t>http://psz.praca.gov.pl/dla-pracodawcow-i-przedsiebiorcow/zatrudnianie-cudzoziemcow/powierzenie-pracy-na-podstawie-oswiadczen...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383E" w14:textId="77777777" w:rsidR="00B31A8D" w:rsidRDefault="00D93CCA">
    <w:pPr>
      <w:tabs>
        <w:tab w:val="right" w:pos="10804"/>
      </w:tabs>
      <w:spacing w:after="0" w:line="259" w:lineRule="auto"/>
      <w:ind w:left="-836" w:right="-278" w:firstLine="0"/>
    </w:pPr>
    <w:r>
      <w:rPr>
        <w:rFonts w:ascii="Arial" w:eastAsia="Arial" w:hAnsi="Arial" w:cs="Arial"/>
        <w:sz w:val="18"/>
      </w:rPr>
      <w:t>http://psz.praca.gov.pl/dla-pracodawcow-i-przedsiebiorcow/zatrudnianie-cudzoziemcow/powierzenie-pracy-na-podstawie-oswiadczen...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292A" w14:textId="77777777" w:rsidR="00E802C0" w:rsidRDefault="00E802C0">
      <w:pPr>
        <w:spacing w:after="0" w:line="240" w:lineRule="auto"/>
      </w:pPr>
      <w:r>
        <w:separator/>
      </w:r>
    </w:p>
  </w:footnote>
  <w:footnote w:type="continuationSeparator" w:id="0">
    <w:p w14:paraId="6AFE8E18" w14:textId="77777777" w:rsidR="00E802C0" w:rsidRDefault="00E8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198E" w14:textId="77777777" w:rsidR="00B31A8D" w:rsidRDefault="00D93CCA">
    <w:pPr>
      <w:tabs>
        <w:tab w:val="center" w:pos="4979"/>
      </w:tabs>
      <w:spacing w:after="0" w:line="259" w:lineRule="auto"/>
      <w:ind w:left="-836" w:firstLine="0"/>
    </w:pPr>
    <w:r>
      <w:rPr>
        <w:rFonts w:ascii="Arial" w:eastAsia="Arial" w:hAnsi="Arial" w:cs="Arial"/>
        <w:sz w:val="18"/>
      </w:rPr>
      <w:t>03.01.2019</w:t>
    </w:r>
    <w:r>
      <w:rPr>
        <w:rFonts w:ascii="Arial" w:eastAsia="Arial" w:hAnsi="Arial" w:cs="Arial"/>
        <w:sz w:val="18"/>
      </w:rPr>
      <w:tab/>
      <w:t xml:space="preserve">Powierzenie pracy na podstawie </w:t>
    </w:r>
    <w:proofErr w:type="spellStart"/>
    <w:r>
      <w:rPr>
        <w:rFonts w:ascii="Arial" w:eastAsia="Arial" w:hAnsi="Arial" w:cs="Arial"/>
        <w:sz w:val="18"/>
      </w:rPr>
      <w:t>oswiadczenia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986C" w14:textId="77777777" w:rsidR="00B31A8D" w:rsidRDefault="00D93CCA">
    <w:pPr>
      <w:tabs>
        <w:tab w:val="center" w:pos="4979"/>
      </w:tabs>
      <w:spacing w:after="0" w:line="259" w:lineRule="auto"/>
      <w:ind w:left="-836" w:firstLine="0"/>
    </w:pPr>
    <w:r>
      <w:rPr>
        <w:rFonts w:ascii="Arial" w:eastAsia="Arial" w:hAnsi="Arial" w:cs="Arial"/>
        <w:sz w:val="18"/>
      </w:rPr>
      <w:t>03.01.2019</w:t>
    </w:r>
    <w:r>
      <w:rPr>
        <w:rFonts w:ascii="Arial" w:eastAsia="Arial" w:hAnsi="Arial" w:cs="Arial"/>
        <w:sz w:val="18"/>
      </w:rPr>
      <w:tab/>
      <w:t xml:space="preserve">Powierzenie pracy na podstawie </w:t>
    </w:r>
    <w:proofErr w:type="spellStart"/>
    <w:r>
      <w:rPr>
        <w:rFonts w:ascii="Arial" w:eastAsia="Arial" w:hAnsi="Arial" w:cs="Arial"/>
        <w:sz w:val="18"/>
      </w:rPr>
      <w:t>oswiadczenia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4D1C"/>
    <w:multiLevelType w:val="hybridMultilevel"/>
    <w:tmpl w:val="D430EB98"/>
    <w:lvl w:ilvl="0" w:tplc="BF72026C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7AA8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6972C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BDA2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5296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E4D3A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00DBA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E1A0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6CD56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051AC"/>
    <w:multiLevelType w:val="hybridMultilevel"/>
    <w:tmpl w:val="E3CA80D0"/>
    <w:lvl w:ilvl="0" w:tplc="51025396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AA98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1618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C1590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EF214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044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2398C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24CFE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862CA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119B7"/>
    <w:multiLevelType w:val="hybridMultilevel"/>
    <w:tmpl w:val="7250D5DE"/>
    <w:lvl w:ilvl="0" w:tplc="27F8D7D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A8FFA">
      <w:start w:val="1"/>
      <w:numFmt w:val="lowerLetter"/>
      <w:lvlText w:val="%2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1776">
      <w:start w:val="1"/>
      <w:numFmt w:val="lowerRoman"/>
      <w:lvlText w:val="%3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E3592">
      <w:start w:val="1"/>
      <w:numFmt w:val="decimal"/>
      <w:lvlText w:val="%4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CBD16">
      <w:start w:val="1"/>
      <w:numFmt w:val="lowerLetter"/>
      <w:lvlText w:val="%5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24200">
      <w:start w:val="1"/>
      <w:numFmt w:val="lowerRoman"/>
      <w:lvlText w:val="%6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15DE">
      <w:start w:val="1"/>
      <w:numFmt w:val="decimal"/>
      <w:lvlText w:val="%7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47438">
      <w:start w:val="1"/>
      <w:numFmt w:val="lowerLetter"/>
      <w:lvlText w:val="%8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AC8A0">
      <w:start w:val="1"/>
      <w:numFmt w:val="lowerRoman"/>
      <w:lvlText w:val="%9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8D"/>
    <w:rsid w:val="001A633D"/>
    <w:rsid w:val="003E6184"/>
    <w:rsid w:val="0079192F"/>
    <w:rsid w:val="00B31A8D"/>
    <w:rsid w:val="00BE28A9"/>
    <w:rsid w:val="00C0014F"/>
    <w:rsid w:val="00C80094"/>
    <w:rsid w:val="00D25FA0"/>
    <w:rsid w:val="00D93CCA"/>
    <w:rsid w:val="00E802C0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C4B"/>
  <w15:docId w15:val="{42516278-F9FD-4B20-A170-7A18242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3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"/>
      <w:ind w:left="10" w:hanging="10"/>
      <w:outlineLvl w:val="0"/>
    </w:pPr>
    <w:rPr>
      <w:rFonts w:ascii="Calibri" w:eastAsia="Calibri" w:hAnsi="Calibri" w:cs="Calibri"/>
      <w:b/>
      <w:color w:val="808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808080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0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14F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dla-pracodawcow-i-przedsiebiorcow/zatrudnianie-cudzoziemcow/zatrudnienie-obywateli-panstw-trzecich-w-polsc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sz.praca.gov.pl/dla-pracodawcow-i-przedsiebiorcow/zatrudnianie-cudzoziemcow/zatrudnienie-obywateli-panstw-trzecich-w-pols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sz.praca.gov.pl/dla-pracodawcow-i-przedsiebiorcow/zatrudnianie-cudzoziemcow/zatrudnienie-obywateli-panstw-trzecich-w-pols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EL</cp:lastModifiedBy>
  <cp:revision>2</cp:revision>
  <cp:lastPrinted>2019-01-03T11:38:00Z</cp:lastPrinted>
  <dcterms:created xsi:type="dcterms:W3CDTF">2020-09-17T09:26:00Z</dcterms:created>
  <dcterms:modified xsi:type="dcterms:W3CDTF">2020-09-17T09:26:00Z</dcterms:modified>
</cp:coreProperties>
</file>